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9" w:rsidRDefault="007109A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-534670</wp:posOffset>
            </wp:positionV>
            <wp:extent cx="664210" cy="671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AB9" w:rsidRPr="007109A6" w:rsidRDefault="00710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9A6">
        <w:rPr>
          <w:rFonts w:ascii="Times New Roman" w:hAnsi="Times New Roman" w:cs="Times New Roman"/>
          <w:sz w:val="24"/>
          <w:szCs w:val="24"/>
        </w:rPr>
        <w:t>ПРЕСС-РЕЛИЗ</w:t>
      </w:r>
    </w:p>
    <w:p w:rsidR="00E04AB9" w:rsidRPr="007109A6" w:rsidRDefault="003428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5AAC">
        <w:rPr>
          <w:rFonts w:ascii="Times New Roman" w:hAnsi="Times New Roman" w:cs="Times New Roman"/>
          <w:sz w:val="24"/>
          <w:szCs w:val="24"/>
        </w:rPr>
        <w:t>4</w:t>
      </w:r>
      <w:r w:rsidR="007109A6" w:rsidRPr="007109A6">
        <w:rPr>
          <w:rFonts w:ascii="Times New Roman" w:hAnsi="Times New Roman" w:cs="Times New Roman"/>
          <w:sz w:val="24"/>
          <w:szCs w:val="24"/>
        </w:rPr>
        <w:t>.10.2022 г.</w:t>
      </w:r>
    </w:p>
    <w:p w:rsidR="00E04AB9" w:rsidRPr="007109A6" w:rsidRDefault="00710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9A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мероприятия «Современные методики преподавания русского языка как иностранного» в странах Африки: </w:t>
      </w:r>
      <w:r w:rsidR="00426037">
        <w:rPr>
          <w:rFonts w:ascii="Times New Roman" w:hAnsi="Times New Roman" w:cs="Times New Roman"/>
          <w:b/>
          <w:bCs/>
          <w:sz w:val="24"/>
          <w:szCs w:val="24"/>
        </w:rPr>
        <w:t>ЗАМБИЯ</w:t>
      </w:r>
    </w:p>
    <w:p w:rsidR="00E04AB9" w:rsidRPr="007109A6" w:rsidRDefault="00E04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B9" w:rsidRPr="007109A6" w:rsidRDefault="00426037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17 - 19</w:t>
      </w:r>
      <w:r w:rsidR="007109A6" w:rsidRPr="007109A6">
        <w:rPr>
          <w:rFonts w:ascii="Times New Roman" w:hAnsi="Times New Roman" w:cs="Times New Roman"/>
          <w:sz w:val="24"/>
          <w:szCs w:val="24"/>
        </w:rPr>
        <w:t xml:space="preserve"> </w:t>
      </w:r>
      <w:r w:rsidR="0034287C">
        <w:rPr>
          <w:rFonts w:ascii="Times New Roman" w:hAnsi="Times New Roman" w:cs="Times New Roman"/>
          <w:sz w:val="24"/>
          <w:szCs w:val="24"/>
        </w:rPr>
        <w:t>ноября</w:t>
      </w:r>
      <w:r w:rsidR="007109A6" w:rsidRPr="007109A6">
        <w:rPr>
          <w:rFonts w:ascii="Times New Roman" w:hAnsi="Times New Roman" w:cs="Times New Roman"/>
          <w:sz w:val="24"/>
          <w:szCs w:val="24"/>
        </w:rPr>
        <w:t xml:space="preserve"> 2022 г. в </w:t>
      </w:r>
      <w:r>
        <w:rPr>
          <w:rFonts w:ascii="Times New Roman" w:hAnsi="Times New Roman" w:cs="Times New Roman"/>
          <w:sz w:val="24"/>
          <w:szCs w:val="24"/>
        </w:rPr>
        <w:t>Лусаке</w:t>
      </w:r>
      <w:r w:rsidR="007109A6" w:rsidRPr="007109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Замбия</w:t>
      </w:r>
      <w:r w:rsidR="007109A6" w:rsidRPr="007109A6">
        <w:rPr>
          <w:rFonts w:ascii="Times New Roman" w:hAnsi="Times New Roman" w:cs="Times New Roman"/>
          <w:sz w:val="24"/>
          <w:szCs w:val="24"/>
        </w:rPr>
        <w:t xml:space="preserve">) пройдет серия трехдневных методических мероприятий </w:t>
      </w:r>
      <w:r w:rsidR="007109A6" w:rsidRPr="007109A6">
        <w:rPr>
          <w:rFonts w:ascii="Times New Roman" w:hAnsi="Times New Roman" w:cs="Times New Roman"/>
          <w:sz w:val="24"/>
          <w:szCs w:val="24"/>
          <w:lang w:eastAsia="ru-RU"/>
        </w:rPr>
        <w:t>для преподавателей русского языка как иностранного. В ней примут участие учителя русского языка зарубежных школ, преподаватели, работающие в вузах и на курсах, воспитатели двуязычных детских садов.</w:t>
      </w:r>
      <w:r w:rsidR="007109A6" w:rsidRPr="007109A6">
        <w:rPr>
          <w:rFonts w:ascii="Liberation Serif" w:hAnsi="Liberation Serif"/>
          <w:sz w:val="24"/>
          <w:szCs w:val="24"/>
        </w:rPr>
        <w:t xml:space="preserve"> </w:t>
      </w:r>
      <w:r w:rsidR="007109A6">
        <w:rPr>
          <w:rFonts w:ascii="Liberation Serif" w:hAnsi="Liberation Serif"/>
          <w:sz w:val="24"/>
          <w:szCs w:val="24"/>
        </w:rPr>
        <w:t xml:space="preserve">Проект организован Учебно-издательским центром «Златоуст» при содействии Российского центра науки и культуры в </w:t>
      </w:r>
      <w:r>
        <w:rPr>
          <w:rFonts w:ascii="Times New Roman" w:hAnsi="Times New Roman" w:cs="Times New Roman"/>
          <w:sz w:val="24"/>
          <w:szCs w:val="24"/>
        </w:rPr>
        <w:t>Лусаке</w:t>
      </w:r>
      <w:r w:rsidR="0034287C" w:rsidRPr="007109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Замбия</w:t>
      </w:r>
      <w:r w:rsidR="0034287C" w:rsidRPr="007109A6">
        <w:rPr>
          <w:rFonts w:ascii="Times New Roman" w:hAnsi="Times New Roman" w:cs="Times New Roman"/>
          <w:sz w:val="24"/>
          <w:szCs w:val="24"/>
        </w:rPr>
        <w:t>)</w:t>
      </w:r>
      <w:r w:rsidR="007109A6">
        <w:rPr>
          <w:rFonts w:ascii="Liberation Serif" w:hAnsi="Liberation Serif"/>
          <w:sz w:val="24"/>
          <w:szCs w:val="24"/>
        </w:rPr>
        <w:t xml:space="preserve"> и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(Россотрудничества).</w:t>
      </w:r>
    </w:p>
    <w:p w:rsidR="00E04AB9" w:rsidRDefault="007109A6">
      <w:pPr>
        <w:ind w:firstLine="525"/>
        <w:jc w:val="both"/>
        <w:rPr>
          <w:rFonts w:ascii="Liberation Serif" w:hAnsi="Liberation Serif"/>
          <w:sz w:val="24"/>
          <w:szCs w:val="24"/>
        </w:rPr>
      </w:pPr>
      <w:r w:rsidRPr="007109A6">
        <w:rPr>
          <w:rFonts w:ascii="Times New Roman" w:hAnsi="Times New Roman" w:cs="Times New Roman"/>
          <w:sz w:val="24"/>
          <w:szCs w:val="24"/>
        </w:rPr>
        <w:t>Программа мероприятий отличается насыщенностью и разнообразием: участники прослушают лекции ведущих специалистов в сфере РКИ, примут участие в мастер-классах и дискуссиях, посетят открытые уроки, познакомятся с современной литературой по</w:t>
      </w:r>
      <w:r w:rsidR="0034287C">
        <w:rPr>
          <w:rFonts w:ascii="Times New Roman" w:hAnsi="Times New Roman" w:cs="Times New Roman"/>
          <w:sz w:val="24"/>
          <w:szCs w:val="24"/>
        </w:rPr>
        <w:t xml:space="preserve"> </w:t>
      </w:r>
      <w:r w:rsidRPr="007109A6">
        <w:rPr>
          <w:rFonts w:ascii="Times New Roman" w:hAnsi="Times New Roman" w:cs="Times New Roman"/>
          <w:sz w:val="24"/>
          <w:szCs w:val="24"/>
        </w:rPr>
        <w:t>преподаванию русского языка как иностранного взрослым и детям. По завершении обучения все участники программы получат сертификат, а</w:t>
      </w:r>
      <w:r w:rsidRPr="007109A6">
        <w:rPr>
          <w:rFonts w:ascii="Liberation Serif" w:hAnsi="Liberation Serif"/>
          <w:sz w:val="26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также подарочный комплект книг издательства «Златоуст».</w:t>
      </w:r>
    </w:p>
    <w:p w:rsidR="00E04AB9" w:rsidRDefault="007109A6">
      <w:pPr>
        <w:ind w:firstLine="5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Это мероприятие </w:t>
      </w:r>
      <w:r w:rsidR="0034287C">
        <w:rPr>
          <w:rFonts w:ascii="Liberation Serif" w:hAnsi="Liberation Serif"/>
          <w:sz w:val="24"/>
          <w:szCs w:val="24"/>
        </w:rPr>
        <w:t>продолжает</w:t>
      </w:r>
      <w:r>
        <w:rPr>
          <w:rFonts w:ascii="Liberation Serif" w:hAnsi="Liberation Serif"/>
          <w:sz w:val="24"/>
          <w:szCs w:val="24"/>
        </w:rPr>
        <w:t xml:space="preserve"> крупный гуманитарно-образовательный проект </w:t>
      </w:r>
      <w:r w:rsidRPr="007109A6">
        <w:rPr>
          <w:rFonts w:ascii="Times New Roman" w:hAnsi="Times New Roman" w:cs="Times New Roman"/>
          <w:b/>
          <w:bCs/>
          <w:sz w:val="24"/>
          <w:szCs w:val="24"/>
        </w:rPr>
        <w:t>«Современные методики преподавания русского языка как иностранного» в странах Африки</w:t>
      </w:r>
      <w:r>
        <w:rPr>
          <w:rFonts w:ascii="Liberation Serif" w:hAnsi="Liberation Serif"/>
          <w:sz w:val="24"/>
          <w:szCs w:val="24"/>
        </w:rPr>
        <w:t xml:space="preserve">, цель которого – повысить уровень учителей русского языка, работающих в странах Африки. Схожие мероприятия до конца года пройдут в </w:t>
      </w:r>
      <w:r w:rsidR="0034287C">
        <w:rPr>
          <w:rFonts w:ascii="Liberation Serif" w:hAnsi="Liberation Serif"/>
          <w:sz w:val="24"/>
          <w:szCs w:val="24"/>
        </w:rPr>
        <w:t>Египте</w:t>
      </w:r>
      <w:r>
        <w:rPr>
          <w:rFonts w:ascii="Liberation Serif" w:hAnsi="Liberation Serif"/>
          <w:sz w:val="24"/>
          <w:szCs w:val="24"/>
        </w:rPr>
        <w:t xml:space="preserve">, </w:t>
      </w:r>
      <w:r w:rsidR="00426037">
        <w:rPr>
          <w:rFonts w:ascii="Liberation Serif" w:hAnsi="Liberation Serif"/>
          <w:sz w:val="24"/>
          <w:szCs w:val="24"/>
        </w:rPr>
        <w:t>Танзании</w:t>
      </w:r>
      <w:r>
        <w:rPr>
          <w:rFonts w:ascii="Liberation Serif" w:hAnsi="Liberation Serif"/>
          <w:sz w:val="24"/>
          <w:szCs w:val="24"/>
        </w:rPr>
        <w:t xml:space="preserve"> и Эфиопии. </w:t>
      </w:r>
    </w:p>
    <w:p w:rsidR="00E04AB9" w:rsidRDefault="007109A6">
      <w:pPr>
        <w:ind w:firstLine="5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секрет, что африканские преподаватели-русисты регулярно отмечают острую потребность в методической поддержке со стороны России, а также нехватку современных учебных материалов. Для большинства преподавателей участие в подобном мероприятии – редкая возможность повысить квалификацию: узнать больше о современных методиках преподавания русского языка как иностранного взрослым учащимся и детям, познакомиться с требованиями профессионального стандарта преподавателя РКИ и новейшими достижениями прикладной лингвистики и лингводидактики.</w:t>
      </w:r>
    </w:p>
    <w:p w:rsidR="00E04AB9" w:rsidRDefault="007109A6">
      <w:pPr>
        <w:ind w:firstLine="5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Особое внимание в программе также уделяется двуязычным семьям: методическим аспектам обучения детей-билингвов, способам сохранения и поддержания русского языка как языка наследия. Одна из приоритетных целей проекта – пробудить у детей из таких семей интерес к русскому языку и к России в целом.</w:t>
      </w:r>
    </w:p>
    <w:p w:rsidR="00905AAC" w:rsidRDefault="007109A6" w:rsidP="00905AAC">
      <w:pPr>
        <w:ind w:firstLine="5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словам организаторов проекта, он будет способствовать развитию российско-африканского сотрудничества в области образования и культуры, </w:t>
      </w:r>
      <w:proofErr w:type="gramStart"/>
      <w:r>
        <w:rPr>
          <w:rFonts w:ascii="Liberation Serif" w:hAnsi="Liberation Serif"/>
          <w:sz w:val="24"/>
          <w:szCs w:val="24"/>
        </w:rPr>
        <w:t>повысит эффективность преподавания русского языка и тем самым увеличит</w:t>
      </w:r>
      <w:proofErr w:type="gramEnd"/>
      <w:r>
        <w:rPr>
          <w:rFonts w:ascii="Liberation Serif" w:hAnsi="Liberation Serif"/>
          <w:sz w:val="24"/>
          <w:szCs w:val="24"/>
        </w:rPr>
        <w:t xml:space="preserve"> число владеющих русским языком на африканском континенте.</w:t>
      </w:r>
    </w:p>
    <w:p w:rsidR="0034287C" w:rsidRPr="0034287C" w:rsidRDefault="0034287C" w:rsidP="0034287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34287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Подробная информация: </w:t>
      </w:r>
      <w:hyperlink r:id="rId8" w:history="1">
        <w:r w:rsidR="00905AAC" w:rsidRPr="003A4A38">
          <w:rPr>
            <w:rStyle w:val="a3"/>
            <w:rFonts w:ascii="Times New Roman" w:hAnsi="Times New Roman" w:cs="Times New Roman"/>
            <w:b/>
            <w:bCs/>
            <w:spacing w:val="-3"/>
            <w:sz w:val="24"/>
            <w:szCs w:val="24"/>
          </w:rPr>
          <w:t>https://www.zlat.spb.ru/services/Africa_RKI/zambiya/</w:t>
        </w:r>
      </w:hyperlink>
      <w:r w:rsidR="00905AA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</w:p>
    <w:p w:rsidR="00905AAC" w:rsidRDefault="0034287C" w:rsidP="003428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34287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Контактное лицо: Анастасия Акулич,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Центр «Златоуст», </w:t>
      </w:r>
      <w:r w:rsidRPr="0034287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моб. +79215817499, </w:t>
      </w:r>
      <w:hyperlink r:id="rId9" w:history="1">
        <w:r w:rsidR="00905AAC" w:rsidRPr="003A4A38">
          <w:rPr>
            <w:rStyle w:val="a3"/>
            <w:rFonts w:ascii="Times New Roman" w:hAnsi="Times New Roman" w:cs="Times New Roman"/>
            <w:b/>
            <w:bCs/>
            <w:spacing w:val="-3"/>
            <w:sz w:val="24"/>
            <w:szCs w:val="24"/>
          </w:rPr>
          <w:t>school@zlat.spb.ru</w:t>
        </w:r>
      </w:hyperlink>
      <w:r w:rsidRPr="0034287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.</w:t>
      </w:r>
    </w:p>
    <w:p w:rsidR="00905AAC" w:rsidRDefault="00905A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br w:type="page"/>
      </w:r>
    </w:p>
    <w:p w:rsidR="00E04AB9" w:rsidRDefault="00905AAC" w:rsidP="00905A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-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-284480</wp:posOffset>
            </wp:positionV>
            <wp:extent cx="664210" cy="67119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AAC" w:rsidRPr="00905AAC" w:rsidRDefault="00905AAC" w:rsidP="00905AA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PRESS</w:t>
      </w:r>
      <w:r w:rsidRPr="00905AAC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EASE</w:t>
      </w:r>
      <w:r w:rsidRPr="00905AA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</w:t>
      </w:r>
    </w:p>
    <w:p w:rsidR="00905AAC" w:rsidRPr="00905AAC" w:rsidRDefault="00905AAC" w:rsidP="00905AA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5AAC" w:rsidRDefault="00905AAC" w:rsidP="00905AAC">
      <w:pPr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/>
          <w:spacing w:val="-3"/>
          <w:sz w:val="24"/>
          <w:szCs w:val="24"/>
          <w:lang w:val="en-US"/>
        </w:rPr>
        <w:t>10/1</w:t>
      </w:r>
      <w:r>
        <w:rPr>
          <w:rFonts w:ascii="Times New Roman" w:hAnsi="Times New Roman"/>
          <w:spacing w:val="-3"/>
          <w:sz w:val="24"/>
          <w:szCs w:val="24"/>
        </w:rPr>
        <w:t>4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/2022</w:t>
      </w:r>
    </w:p>
    <w:p w:rsidR="00905AAC" w:rsidRDefault="00905AAC" w:rsidP="00905AAC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Methodological events "Modern methods of teaching Russian as a foreign language" in African countries: Tanzania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On November 1</w:t>
      </w:r>
      <w:r w:rsidRPr="00905AAC">
        <w:rPr>
          <w:rFonts w:ascii="Times New Roman" w:hAnsi="Times New Roman"/>
          <w:spacing w:val="-3"/>
          <w:sz w:val="24"/>
          <w:szCs w:val="24"/>
          <w:lang w:val="en-US"/>
        </w:rPr>
        <w:t>7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- 1</w:t>
      </w:r>
      <w:r w:rsidRPr="00905AAC">
        <w:rPr>
          <w:rFonts w:ascii="Times New Roman" w:hAnsi="Times New Roman"/>
          <w:spacing w:val="-3"/>
          <w:sz w:val="24"/>
          <w:szCs w:val="24"/>
          <w:lang w:val="en-US"/>
        </w:rPr>
        <w:t>9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, 2022, a series of three-day methodological events for teachers of Russian as a foreign language will be held in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Lusaka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Zambia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T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eachers of the Russian language of foreign schools, teachers working in universities and courses, teachers of bilingual kindergartens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are taking part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. The project was organized by the Zlatoust Educational and Publishing Center with the assistance of the Russian Center for Science and Culture in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Lusaka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Zambia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)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, supported by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the Federal Agency for the Commonwealth of Independent States, Compatriots Living Abroad, and International Humanitarian Cooperation (</w:t>
      </w:r>
      <w:proofErr w:type="spellStart"/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Rossotrudnichestvo</w:t>
      </w:r>
      <w:proofErr w:type="spellEnd"/>
      <w:r>
        <w:rPr>
          <w:rFonts w:ascii="Times New Roman" w:hAnsi="Times New Roman"/>
          <w:spacing w:val="-3"/>
          <w:sz w:val="24"/>
          <w:szCs w:val="24"/>
          <w:lang w:val="en-US"/>
        </w:rPr>
        <w:t>)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.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event program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is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vastly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varied: participants will listen to lectures by leading experts in the field of Russian as a foreign language, take part in master classes and discussions, attend open lessons, get acquainted with modern literature on teaching Russian as a foreign language to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both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adults and children. Upon completion of the training, all program participants will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get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a certificate, as well as a set of books from the Zlatoust publishing house.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Th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e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event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sequels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the major humanitarian and educational project "Modern Methods of Teaching Russian as a Foreign Language" in African countries, the purpose of which is to raise the level of Russian language teachers working in African countries. Similar events will be held in Egypt,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Tanzania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and Ethiopia before the end of the year.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It is no secret that African Russian teachers regularly point out the urgent need for methodolog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y 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support, as well as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they mention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lack of modern teaching materials. For the majority of teachers, participation in such an event is a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unique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opportunity to improve their skills: to learn more about modern methods of teaching Russian as a foreign language to adults and children, to get acquainted with the requirements of the professional standard of a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foreign language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Russian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teacher and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discover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the latest achievements in applied linguistics and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didactic linguistics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.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The program also pays special attention to bilingual families: methodological aspects of teaching bilingual children, ways to preserve and maintain Russian language as a heritage.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The project major objective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is to awaken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interest in Russian language and in Russia as a whole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>in children from such families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According to the organizers of the project, it will contribute to the development of Russian-African cooperation in t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erms</w:t>
      </w:r>
      <w:r w:rsidRPr="00121D57">
        <w:rPr>
          <w:rFonts w:ascii="Times New Roman" w:hAnsi="Times New Roman"/>
          <w:spacing w:val="-3"/>
          <w:sz w:val="24"/>
          <w:szCs w:val="24"/>
          <w:lang w:val="en-US"/>
        </w:rPr>
        <w:t xml:space="preserve"> of education and culture, increase the efficiency of teaching Russian language and thereby increase the number of those who speak Russian on the African continent.</w:t>
      </w:r>
    </w:p>
    <w:p w:rsidR="00905AAC" w:rsidRDefault="00905AAC" w:rsidP="00905AAC">
      <w:pPr>
        <w:spacing w:after="0" w:line="240" w:lineRule="auto"/>
        <w:jc w:val="both"/>
        <w:rPr>
          <w:lang w:val="en-US"/>
        </w:rPr>
      </w:pPr>
    </w:p>
    <w:p w:rsidR="00905AAC" w:rsidRPr="00905AAC" w:rsidRDefault="00905AAC" w:rsidP="00905AAC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 w:rsidRPr="00905AAC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Information: </w:t>
      </w:r>
      <w:hyperlink r:id="rId10" w:history="1">
        <w:r w:rsidRPr="00905AAC">
          <w:rPr>
            <w:rStyle w:val="a3"/>
            <w:rFonts w:ascii="Times New Roman" w:hAnsi="Times New Roman" w:cs="Times New Roman"/>
            <w:b/>
            <w:spacing w:val="-3"/>
            <w:sz w:val="24"/>
            <w:szCs w:val="24"/>
            <w:lang w:val="en-US"/>
          </w:rPr>
          <w:t>https://www.zlat.spb.ru/services/Africa_RKI/zambiya/</w:t>
        </w:r>
      </w:hyperlink>
      <w:r w:rsidRPr="00905A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val="en-US"/>
        </w:rPr>
        <w:t xml:space="preserve"> .</w:t>
      </w:r>
    </w:p>
    <w:p w:rsidR="00905AAC" w:rsidRPr="00121D57" w:rsidRDefault="00905AAC" w:rsidP="00905AA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Contact</w:t>
      </w:r>
      <w:r w:rsidRPr="00121D57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Anastasiya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Akulich</w:t>
      </w:r>
      <w:proofErr w:type="spellEnd"/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, </w:t>
      </w:r>
      <w:r w:rsidRPr="00121D57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phone</w:t>
      </w:r>
      <w:proofErr w:type="gramEnd"/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: </w:t>
      </w:r>
      <w:r w:rsidRPr="00121D57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+79215817499, </w:t>
      </w:r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 e-mail: </w:t>
      </w:r>
      <w:r w:rsidRPr="00121D57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school@zlat.spb.ru.</w:t>
      </w:r>
    </w:p>
    <w:p w:rsidR="00905AAC" w:rsidRPr="00905AAC" w:rsidRDefault="00905AAC" w:rsidP="0034287C">
      <w:pPr>
        <w:spacing w:after="0" w:line="240" w:lineRule="auto"/>
        <w:jc w:val="both"/>
        <w:rPr>
          <w:lang w:val="en-US"/>
        </w:rPr>
      </w:pPr>
    </w:p>
    <w:sectPr w:rsidR="00905AAC" w:rsidRPr="00905AAC" w:rsidSect="00E04AB9">
      <w:headerReference w:type="default" r:id="rId11"/>
      <w:pgSz w:w="11906" w:h="16838"/>
      <w:pgMar w:top="1134" w:right="1134" w:bottom="1134" w:left="1134" w:header="30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D3" w:rsidRDefault="00D037D3" w:rsidP="00E04AB9">
      <w:pPr>
        <w:spacing w:after="0" w:line="240" w:lineRule="auto"/>
      </w:pPr>
      <w:r>
        <w:separator/>
      </w:r>
    </w:p>
  </w:endnote>
  <w:endnote w:type="continuationSeparator" w:id="0">
    <w:p w:rsidR="00D037D3" w:rsidRDefault="00D037D3" w:rsidP="00E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D3" w:rsidRDefault="00D037D3" w:rsidP="00E04AB9">
      <w:pPr>
        <w:spacing w:after="0" w:line="240" w:lineRule="auto"/>
      </w:pPr>
      <w:r>
        <w:separator/>
      </w:r>
    </w:p>
  </w:footnote>
  <w:footnote w:type="continuationSeparator" w:id="0">
    <w:p w:rsidR="00D037D3" w:rsidRDefault="00D037D3" w:rsidP="00E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B9" w:rsidRDefault="007109A6">
    <w:pPr>
      <w:pStyle w:val="11"/>
      <w:pBdr>
        <w:bottom w:val="single" w:sz="12" w:space="1" w:color="000000"/>
      </w:pBdr>
      <w:ind w:left="993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Учебно-издательский центр «Златоуст» (Санкт-Петербург)</w:t>
    </w:r>
  </w:p>
  <w:p w:rsidR="00E04AB9" w:rsidRDefault="00E04AB9">
    <w:pPr>
      <w:pStyle w:val="11"/>
      <w:pBdr>
        <w:bottom w:val="single" w:sz="12" w:space="1" w:color="000000"/>
      </w:pBdr>
      <w:ind w:left="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B9"/>
    <w:rsid w:val="0034287C"/>
    <w:rsid w:val="00426037"/>
    <w:rsid w:val="00511990"/>
    <w:rsid w:val="007109A6"/>
    <w:rsid w:val="00905AAC"/>
    <w:rsid w:val="00D037D3"/>
    <w:rsid w:val="00E04AB9"/>
    <w:rsid w:val="00F1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F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8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"/>
    <w:semiHidden/>
    <w:qFormat/>
    <w:rsid w:val="0049328F"/>
    <w:rPr>
      <w:rFonts w:eastAsiaTheme="minorEastAsia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9328F"/>
    <w:rPr>
      <w:vertAlign w:val="superscript"/>
    </w:rPr>
  </w:style>
  <w:style w:type="character" w:customStyle="1" w:styleId="10">
    <w:name w:val="Знак сноски1"/>
    <w:rsid w:val="00136BA2"/>
    <w:rPr>
      <w:vertAlign w:val="superscript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9328F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11"/>
    <w:uiPriority w:val="99"/>
    <w:qFormat/>
    <w:rsid w:val="00714827"/>
    <w:rPr>
      <w:rFonts w:eastAsia="Times New Roman"/>
    </w:rPr>
  </w:style>
  <w:style w:type="character" w:customStyle="1" w:styleId="a8">
    <w:name w:val="Нижний колонтитул Знак"/>
    <w:basedOn w:val="a0"/>
    <w:link w:val="12"/>
    <w:uiPriority w:val="99"/>
    <w:qFormat/>
    <w:rsid w:val="00714827"/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sid w:val="00B348F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1570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C5099B"/>
    <w:rPr>
      <w:color w:val="605E5C"/>
      <w:shd w:val="clear" w:color="auto" w:fill="E1DFDD"/>
    </w:rPr>
  </w:style>
  <w:style w:type="character" w:customStyle="1" w:styleId="aa">
    <w:name w:val="Абзац списка Знак"/>
    <w:link w:val="ab"/>
    <w:uiPriority w:val="34"/>
    <w:qFormat/>
    <w:rsid w:val="00F91DC7"/>
    <w:rPr>
      <w:rFonts w:eastAsia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461DA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c"/>
    <w:qFormat/>
    <w:rsid w:val="00136BA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136BA2"/>
    <w:pPr>
      <w:spacing w:after="140" w:line="276" w:lineRule="auto"/>
    </w:pPr>
  </w:style>
  <w:style w:type="paragraph" w:styleId="ad">
    <w:name w:val="List"/>
    <w:basedOn w:val="ac"/>
    <w:rsid w:val="00136BA2"/>
    <w:rPr>
      <w:rFonts w:cs="Lohit Devanagari"/>
    </w:rPr>
  </w:style>
  <w:style w:type="paragraph" w:customStyle="1" w:styleId="14">
    <w:name w:val="Название объекта1"/>
    <w:basedOn w:val="a"/>
    <w:qFormat/>
    <w:rsid w:val="00E04AB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36BA2"/>
    <w:pPr>
      <w:suppressLineNumbers/>
    </w:pPr>
    <w:rPr>
      <w:rFonts w:cs="Lohit Devanagari"/>
    </w:rPr>
  </w:style>
  <w:style w:type="paragraph" w:styleId="ae">
    <w:name w:val="caption"/>
    <w:basedOn w:val="a"/>
    <w:qFormat/>
    <w:rsid w:val="00136B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Текст сноски1"/>
    <w:basedOn w:val="a"/>
    <w:link w:val="a4"/>
    <w:semiHidden/>
    <w:unhideWhenUsed/>
    <w:rsid w:val="0049328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4932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136BA2"/>
  </w:style>
  <w:style w:type="paragraph" w:customStyle="1" w:styleId="11">
    <w:name w:val="Верхний колонтитул1"/>
    <w:basedOn w:val="a"/>
    <w:link w:val="a7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link w:val="a8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link w:val="aa"/>
    <w:uiPriority w:val="34"/>
    <w:qFormat/>
    <w:rsid w:val="0071482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4287C"/>
    <w:rPr>
      <w:color w:val="605E5C"/>
      <w:shd w:val="clear" w:color="auto" w:fill="E1DFDD"/>
    </w:rPr>
  </w:style>
  <w:style w:type="character" w:customStyle="1" w:styleId="Hyperlink0">
    <w:name w:val="Hyperlink.0"/>
    <w:basedOn w:val="a0"/>
    <w:rsid w:val="00905AAC"/>
    <w:rPr>
      <w:rFonts w:ascii="Times New Roman" w:eastAsia="Times New Roman" w:hAnsi="Times New Roman" w:cs="Times New Roman"/>
      <w:b/>
      <w:bCs/>
      <w:outline w:val="0"/>
      <w:color w:val="0000FF"/>
      <w:spacing w:val="-3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.spb.ru/services/Africa_RKI/zamb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lat.spb.ru/services/Africa_RKI/zamb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@zla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71D33-D23B-44FE-8FA7-3A37545D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anastya</cp:lastModifiedBy>
  <cp:revision>2</cp:revision>
  <dcterms:created xsi:type="dcterms:W3CDTF">2022-10-14T13:30:00Z</dcterms:created>
  <dcterms:modified xsi:type="dcterms:W3CDTF">2022-10-14T13:30:00Z</dcterms:modified>
  <dc:language>en-US</dc:language>
</cp:coreProperties>
</file>